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6030CB">
      <w:pPr>
        <w:spacing w:after="60" w:line="360" w:lineRule="auto"/>
        <w:jc w:val="center"/>
        <w:rPr>
          <w:rFonts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36"/>
          <w:szCs w:val="36"/>
        </w:rPr>
        <w:t>外国语学院普通本科生转专业综合面试工作方案</w:t>
      </w:r>
    </w:p>
    <w:p w14:paraId="2CA226D4">
      <w:pPr>
        <w:spacing w:after="60" w:line="360" w:lineRule="auto"/>
        <w:ind w:firstLine="192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>
        <w:rPr>
          <w:rFonts w:hint="eastAsia"/>
          <w:sz w:val="24"/>
          <w:szCs w:val="24"/>
        </w:rPr>
        <w:t>为做好我院普通本科学生转专业（以下简称转专业）工作，充分调动学生的学习积极性和主动性，发挥学生的潜质和特长，尽可能满足学生成才需要，根据《杭州电子科技大学本科生转专业（类）与大类分流实施办法》（杭电教【2025】136号）和《关于制定2025级本科生转专业（类）和大类分流工作实施细则的通知》，特制订本面试方案。</w:t>
      </w:r>
    </w:p>
    <w:p w14:paraId="03C1B90D">
      <w:pPr>
        <w:spacing w:after="6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</w:t>
      </w:r>
      <w:r>
        <w:rPr>
          <w:rFonts w:hint="eastAsia"/>
          <w:sz w:val="24"/>
          <w:szCs w:val="24"/>
        </w:rPr>
        <w:t>根据外语专业特性组织面试，向转专业（类）与大类分流工作领导小组提交专业面试工作方案，审核通过后，组成专家组（3-5名专家）负责面试各专业所有符合转专业基本条件的学生，面试全程录像备查。</w:t>
      </w:r>
    </w:p>
    <w:p w14:paraId="2C914B9A">
      <w:pPr>
        <w:spacing w:after="60" w:line="360" w:lineRule="auto"/>
        <w:rPr>
          <w:sz w:val="24"/>
          <w:szCs w:val="24"/>
        </w:rPr>
      </w:pPr>
    </w:p>
    <w:p w14:paraId="471AA752">
      <w:pPr>
        <w:spacing w:after="60" w:line="360" w:lineRule="auto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一、英语专业</w:t>
      </w:r>
    </w:p>
    <w:p w14:paraId="29E0AD17">
      <w:pPr>
        <w:spacing w:after="6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1.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考核方式与内容</w:t>
      </w:r>
    </w:p>
    <w:p w14:paraId="63676571">
      <w:pPr>
        <w:spacing w:after="6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英语口试：英语自我介绍（2分钟）；基于自我介绍的英语问答（3分钟）；根据所给话题用进行简短讨论（5分钟）</w:t>
      </w:r>
    </w:p>
    <w:p w14:paraId="4BAB4B3E">
      <w:pPr>
        <w:spacing w:after="6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专业考察：通过回答专家提问的方式了解对申请转入专业认知、专业适配度和感兴趣程度等（10分钟）</w:t>
      </w:r>
    </w:p>
    <w:p w14:paraId="1B1A405F">
      <w:pPr>
        <w:spacing w:after="6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2.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评分标准</w:t>
      </w:r>
    </w:p>
    <w:tbl>
      <w:tblPr>
        <w:tblStyle w:val="4"/>
        <w:tblW w:w="5000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77"/>
        <w:gridCol w:w="1298"/>
        <w:gridCol w:w="1701"/>
        <w:gridCol w:w="1985"/>
        <w:gridCol w:w="1417"/>
        <w:gridCol w:w="1808"/>
      </w:tblGrid>
      <w:tr w14:paraId="2AD7F8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58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30A24">
            <w:pPr>
              <w:widowControl/>
              <w:spacing w:after="60" w:line="240" w:lineRule="auto"/>
              <w:jc w:val="center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项目等级</w:t>
            </w:r>
          </w:p>
        </w:tc>
        <w:tc>
          <w:tcPr>
            <w:tcW w:w="69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4F7DFA">
            <w:pPr>
              <w:widowControl/>
              <w:spacing w:after="60" w:line="240" w:lineRule="auto"/>
              <w:jc w:val="center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语音语调</w:t>
            </w:r>
          </w:p>
        </w:tc>
        <w:tc>
          <w:tcPr>
            <w:tcW w:w="91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74C082C">
            <w:pPr>
              <w:widowControl/>
              <w:spacing w:after="60" w:line="240" w:lineRule="auto"/>
              <w:jc w:val="center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语法与词汇</w:t>
            </w:r>
          </w:p>
        </w:tc>
        <w:tc>
          <w:tcPr>
            <w:tcW w:w="106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9D364">
            <w:pPr>
              <w:widowControl/>
              <w:spacing w:after="60" w:line="240" w:lineRule="auto"/>
              <w:jc w:val="center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即席问答</w:t>
            </w:r>
          </w:p>
        </w:tc>
        <w:tc>
          <w:tcPr>
            <w:tcW w:w="76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D6943">
            <w:pPr>
              <w:widowControl/>
              <w:spacing w:after="60" w:line="240" w:lineRule="auto"/>
              <w:jc w:val="center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交谈讨论</w:t>
            </w:r>
          </w:p>
        </w:tc>
        <w:tc>
          <w:tcPr>
            <w:tcW w:w="9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E8AFBE">
            <w:pPr>
              <w:widowControl/>
              <w:spacing w:after="60" w:line="240" w:lineRule="auto"/>
              <w:jc w:val="center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专业考察</w:t>
            </w:r>
          </w:p>
        </w:tc>
      </w:tr>
      <w:tr w14:paraId="19B9BA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8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15BA23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90-100分</w:t>
            </w:r>
          </w:p>
        </w:tc>
        <w:tc>
          <w:tcPr>
            <w:tcW w:w="69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60CDA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语音正确，发音清晰，语调自然。</w:t>
            </w:r>
          </w:p>
        </w:tc>
        <w:tc>
          <w:tcPr>
            <w:tcW w:w="91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38E38F29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语法基本正确，错误很少；用词恰当，词汇量丰富。</w:t>
            </w:r>
          </w:p>
        </w:tc>
        <w:tc>
          <w:tcPr>
            <w:tcW w:w="106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C9F77C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能有条理回答问题和充分表达自己的想法，内容充实，言语流畅，无不必要的停顿。</w:t>
            </w:r>
          </w:p>
        </w:tc>
        <w:tc>
          <w:tcPr>
            <w:tcW w:w="76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BA1CE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能根据现场的情景和角色灵活自如地进行双向交流。</w:t>
            </w:r>
          </w:p>
        </w:tc>
        <w:tc>
          <w:tcPr>
            <w:tcW w:w="9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5B2C8C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英语综合基础很好，学习、使用外语热情高、信心强，未来专业发展目标清晰。</w:t>
            </w:r>
          </w:p>
        </w:tc>
      </w:tr>
      <w:tr w14:paraId="5BA3A8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8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D5E06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80-89分</w:t>
            </w:r>
          </w:p>
        </w:tc>
        <w:tc>
          <w:tcPr>
            <w:tcW w:w="69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5047CA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语音正确，发音清晰，语调较自然。</w:t>
            </w:r>
          </w:p>
        </w:tc>
        <w:tc>
          <w:tcPr>
            <w:tcW w:w="91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04DABE6D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有少数语法错误，但不严重；用词较为恰当，词汇量较为丰富。</w:t>
            </w:r>
          </w:p>
        </w:tc>
        <w:tc>
          <w:tcPr>
            <w:tcW w:w="106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E766F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能较有条理地回答问题，内容比较充实，讲话中有少数不必要的停顿，但对交际无影响。</w:t>
            </w:r>
          </w:p>
        </w:tc>
        <w:tc>
          <w:tcPr>
            <w:tcW w:w="76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0A5BEF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能根据现场的情景和角色比较灵活自如地进行双向交流。</w:t>
            </w:r>
          </w:p>
        </w:tc>
        <w:tc>
          <w:tcPr>
            <w:tcW w:w="9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EE6DF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英语综合基础较好，学习、使用外语热情高、信心强，未来专业发展目标比较清晰。</w:t>
            </w:r>
          </w:p>
        </w:tc>
      </w:tr>
      <w:tr w14:paraId="2CA044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8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7FBD2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70-79分</w:t>
            </w:r>
          </w:p>
        </w:tc>
        <w:tc>
          <w:tcPr>
            <w:tcW w:w="69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D66772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语音基本正确，发音比较清晰，语调有些不自然。</w:t>
            </w:r>
          </w:p>
        </w:tc>
        <w:tc>
          <w:tcPr>
            <w:tcW w:w="91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10B1E387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语法错误较多，有少数严重的语法错误，但不明显影响交际进行；用词基本恰当，词汇量尚可。</w:t>
            </w:r>
          </w:p>
        </w:tc>
        <w:tc>
          <w:tcPr>
            <w:tcW w:w="106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698FC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能回答问题，但内容不够充实或少部分内容不切题，讲话中有不必要的停顿次数较多，对交际有一定影响。</w:t>
            </w:r>
          </w:p>
        </w:tc>
        <w:tc>
          <w:tcPr>
            <w:tcW w:w="76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E93F3B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交谈表现与现场的情景和角色大致相符，基本能进行双向交流。</w:t>
            </w:r>
          </w:p>
        </w:tc>
        <w:tc>
          <w:tcPr>
            <w:tcW w:w="9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684A38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英语综合基础一般，学习、使用外语热情教高、信心较强，对未来专业发展目标有一定思考。</w:t>
            </w:r>
          </w:p>
        </w:tc>
      </w:tr>
      <w:tr w14:paraId="45C589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8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D625E">
            <w:pPr>
              <w:widowControl/>
              <w:spacing w:after="60" w:line="240" w:lineRule="auto"/>
              <w:rPr>
                <w:rFonts w:ascii="宋体" w:hAnsi="宋体" w:eastAsia="宋体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69分</w:t>
            </w:r>
          </w:p>
          <w:p w14:paraId="2A5A5982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及以下</w:t>
            </w:r>
          </w:p>
        </w:tc>
        <w:tc>
          <w:tcPr>
            <w:tcW w:w="69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056CD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语音错误较多，发音不够清晰，语调不自然。</w:t>
            </w:r>
          </w:p>
        </w:tc>
        <w:tc>
          <w:tcPr>
            <w:tcW w:w="91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2C11E0EF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语法错误很多，特别是严重语法错误较多，明显影响交际进行；用词错误多，词汇量较小。</w:t>
            </w:r>
          </w:p>
        </w:tc>
        <w:tc>
          <w:tcPr>
            <w:tcW w:w="106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52FC5D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回答明显偏离提问内容，语句用词简单，讲话中有不必要的停顿频率很高，对交际有明显或严重影响。</w:t>
            </w:r>
          </w:p>
        </w:tc>
        <w:tc>
          <w:tcPr>
            <w:tcW w:w="76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D99ECD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过于紧张，与面试教师交流有很大困难或基本不能进行双向交流。</w:t>
            </w:r>
          </w:p>
        </w:tc>
        <w:tc>
          <w:tcPr>
            <w:tcW w:w="9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DD0A19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000000"/>
                <w:sz w:val="21"/>
                <w:szCs w:val="21"/>
              </w:rPr>
              <w:t>英语综合基础较差，学习、使用外语热情一般、信心不足，未来专业发展目标较模糊。</w:t>
            </w:r>
          </w:p>
        </w:tc>
      </w:tr>
    </w:tbl>
    <w:p w14:paraId="798730F8">
      <w:pPr>
        <w:spacing w:after="60" w:line="360" w:lineRule="auto"/>
        <w:rPr>
          <w:sz w:val="24"/>
          <w:szCs w:val="24"/>
        </w:rPr>
      </w:pPr>
    </w:p>
    <w:p w14:paraId="1E4AEB78">
      <w:pPr>
        <w:spacing w:after="60" w:line="360" w:lineRule="auto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二、德语专业</w:t>
      </w:r>
    </w:p>
    <w:p w14:paraId="683CED5C">
      <w:pPr>
        <w:spacing w:after="6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1.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考核方式与内容</w:t>
      </w:r>
    </w:p>
    <w:p w14:paraId="158B6AF6">
      <w:pPr>
        <w:spacing w:after="6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口试：英语自我介绍（2分钟）；德语仿读环节（5分钟）</w:t>
      </w:r>
    </w:p>
    <w:p w14:paraId="60DD2812">
      <w:pPr>
        <w:spacing w:after="6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专业考察：通过回答专家提问的方式了解对申请转入专业认知、专业适配度和感兴趣程度等（10分钟）</w:t>
      </w:r>
    </w:p>
    <w:p w14:paraId="296ECBDA">
      <w:pPr>
        <w:numPr>
          <w:ilvl w:val="0"/>
          <w:numId w:val="1"/>
        </w:numPr>
        <w:spacing w:after="6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评分标准</w:t>
      </w:r>
    </w:p>
    <w:tbl>
      <w:tblPr>
        <w:tblStyle w:val="4"/>
        <w:tblW w:w="4943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39"/>
        <w:gridCol w:w="1346"/>
        <w:gridCol w:w="2018"/>
        <w:gridCol w:w="2692"/>
        <w:gridCol w:w="1985"/>
      </w:tblGrid>
      <w:tr w14:paraId="104D7F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273901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Times New Roman"/>
                <w:b/>
                <w:bCs/>
                <w:color w:val="000000"/>
                <w:sz w:val="21"/>
                <w:szCs w:val="21"/>
              </w:rPr>
              <w:t> </w:t>
            </w: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项目等级</w:t>
            </w:r>
          </w:p>
        </w:tc>
        <w:tc>
          <w:tcPr>
            <w:tcW w:w="7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B806F">
            <w:pPr>
              <w:widowControl/>
              <w:spacing w:after="60" w:line="240" w:lineRule="auto"/>
              <w:jc w:val="center"/>
              <w:rPr>
                <w:rFonts w:ascii="Times New Roman" w:hAnsi="Times New Roman" w:eastAsia="微软雅黑" w:cs="Times New Roman"/>
                <w:color w:val="333333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</w:rPr>
              <w:t>语音语调</w:t>
            </w:r>
          </w:p>
        </w:tc>
        <w:tc>
          <w:tcPr>
            <w:tcW w:w="109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48362FB">
            <w:pPr>
              <w:widowControl/>
              <w:spacing w:after="60" w:line="240" w:lineRule="auto"/>
              <w:jc w:val="center"/>
              <w:rPr>
                <w:rFonts w:ascii="Times New Roman" w:hAnsi="Times New Roman" w:eastAsia="微软雅黑" w:cs="Times New Roman"/>
                <w:color w:val="333333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</w:rPr>
              <w:t>语法与词汇</w:t>
            </w:r>
          </w:p>
        </w:tc>
        <w:tc>
          <w:tcPr>
            <w:tcW w:w="146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C0FDD">
            <w:pPr>
              <w:widowControl/>
              <w:spacing w:after="60" w:line="240" w:lineRule="auto"/>
              <w:jc w:val="center"/>
              <w:rPr>
                <w:rFonts w:ascii="宋体" w:hAnsi="宋体" w:eastAsia="宋体" w:cs="Times New Roman"/>
                <w:b/>
                <w:bCs/>
                <w:color w:val="000000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</w:rPr>
              <w:t>德语仿读环节</w:t>
            </w:r>
          </w:p>
        </w:tc>
        <w:tc>
          <w:tcPr>
            <w:tcW w:w="108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F64A0">
            <w:pPr>
              <w:widowControl/>
              <w:spacing w:after="60" w:line="240" w:lineRule="auto"/>
              <w:jc w:val="center"/>
              <w:rPr>
                <w:rFonts w:ascii="Times New Roman" w:hAnsi="Times New Roman" w:eastAsia="微软雅黑" w:cs="Times New Roman"/>
                <w:color w:val="333333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</w:rPr>
              <w:t>专业考察</w:t>
            </w:r>
          </w:p>
        </w:tc>
      </w:tr>
      <w:tr w14:paraId="4DC1BE6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E537A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90-100分</w:t>
            </w:r>
          </w:p>
        </w:tc>
        <w:tc>
          <w:tcPr>
            <w:tcW w:w="7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580D25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语音正确，发音清晰，语调自然。</w:t>
            </w:r>
          </w:p>
        </w:tc>
        <w:tc>
          <w:tcPr>
            <w:tcW w:w="109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1A42FEDD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语法基本正确，错误很少；用词恰当，词汇量丰富。</w:t>
            </w:r>
          </w:p>
        </w:tc>
        <w:tc>
          <w:tcPr>
            <w:tcW w:w="146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A090D4">
            <w:pPr>
              <w:spacing w:line="240" w:lineRule="auto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发音准确率90%及以上，能清晰区分德语特有音素。语调自然，重音和节奏完全匹配领读。流畅无卡顿，模仿速度快且自信。</w:t>
            </w:r>
          </w:p>
        </w:tc>
        <w:tc>
          <w:tcPr>
            <w:tcW w:w="108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E8E02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外语综合基础很好，学习、使用外语热情高、信心强，未来德语专业发展目标清晰。</w:t>
            </w:r>
          </w:p>
        </w:tc>
      </w:tr>
      <w:tr w14:paraId="72F6A6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C6E208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80-89分</w:t>
            </w:r>
          </w:p>
        </w:tc>
        <w:tc>
          <w:tcPr>
            <w:tcW w:w="7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1B5271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语音正确，发音清晰，语调较自然。</w:t>
            </w:r>
          </w:p>
        </w:tc>
        <w:tc>
          <w:tcPr>
            <w:tcW w:w="109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639AD983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有少数语法错误，但不严重；用词较为恰当，词汇量较为丰富。</w:t>
            </w:r>
          </w:p>
        </w:tc>
        <w:tc>
          <w:tcPr>
            <w:tcW w:w="146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8D8F11">
            <w:pPr>
              <w:spacing w:line="240" w:lineRule="auto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发音准确率80%-89%，个别音素模糊。语调基本正确，偶有重音错误。轻微卡顿，但不影响整体理解。愿意配合纠正发音。</w:t>
            </w:r>
          </w:p>
        </w:tc>
        <w:tc>
          <w:tcPr>
            <w:tcW w:w="108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7DBA27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外语综合基础较好，学习、使用外语热情高、信心强，未来德语专业发展目标比较清晰。</w:t>
            </w:r>
          </w:p>
        </w:tc>
      </w:tr>
      <w:tr w14:paraId="575FD5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149BC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70-79分</w:t>
            </w:r>
          </w:p>
        </w:tc>
        <w:tc>
          <w:tcPr>
            <w:tcW w:w="7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E11150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语音基本正确，发音比较清晰，语调有些不自然。</w:t>
            </w:r>
          </w:p>
        </w:tc>
        <w:tc>
          <w:tcPr>
            <w:tcW w:w="109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56ADA11D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语法错误较多，有少数严重的语法错误，但不明显影响交际进行；用词基本恰当，词汇量尚可。</w:t>
            </w:r>
          </w:p>
        </w:tc>
        <w:tc>
          <w:tcPr>
            <w:tcW w:w="146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441419">
            <w:pPr>
              <w:spacing w:line="240" w:lineRule="auto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发音准确率70%-79%，明显受母语或英语干扰。语调生硬，节奏不连贯。需多次重复才能完成跟读。模仿意愿一般，需鼓励。</w:t>
            </w:r>
          </w:p>
        </w:tc>
        <w:tc>
          <w:tcPr>
            <w:tcW w:w="108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99985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外语综合基础一般，学习、使用外语热情教高、信心较强，对未来德语专业发展目标有一定思考。</w:t>
            </w:r>
          </w:p>
        </w:tc>
      </w:tr>
      <w:tr w14:paraId="6B0763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B27B5">
            <w:pPr>
              <w:widowControl/>
              <w:spacing w:after="60" w:line="240" w:lineRule="auto"/>
              <w:rPr>
                <w:rFonts w:ascii="宋体" w:hAnsi="宋体" w:eastAsia="宋体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69分</w:t>
            </w:r>
          </w:p>
          <w:p w14:paraId="2CEA5B82">
            <w:pPr>
              <w:widowControl/>
              <w:spacing w:after="60" w:line="240" w:lineRule="auto"/>
              <w:rPr>
                <w:rFonts w:ascii="Times New Roman" w:hAnsi="Times New Roman" w:eastAsia="微软雅黑" w:cs="Times New Roman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color w:val="000000"/>
                <w:sz w:val="21"/>
                <w:szCs w:val="21"/>
              </w:rPr>
              <w:t>及以下</w:t>
            </w:r>
          </w:p>
        </w:tc>
        <w:tc>
          <w:tcPr>
            <w:tcW w:w="7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98C86A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语音错误较多，发音不够清晰，语调不自然。</w:t>
            </w:r>
          </w:p>
        </w:tc>
        <w:tc>
          <w:tcPr>
            <w:tcW w:w="109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121D7CD4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语法错误很多，特别是严重语法错误较多，明显影响交际进行；用词错误多，词汇量较小。</w:t>
            </w:r>
          </w:p>
        </w:tc>
        <w:tc>
          <w:tcPr>
            <w:tcW w:w="146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5F9415">
            <w:pPr>
              <w:spacing w:line="240" w:lineRule="auto"/>
              <w:rPr>
                <w:rFonts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</w:rPr>
              <w:t>发音准确率＜70%，大量音素错误。语调混乱，无法区分单词界限。频繁卡顿，无法完成完整句子。消极或拒绝模仿。</w:t>
            </w:r>
          </w:p>
        </w:tc>
        <w:tc>
          <w:tcPr>
            <w:tcW w:w="108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EB3ABB">
            <w:pPr>
              <w:widowControl/>
              <w:spacing w:after="60" w:line="240" w:lineRule="auto"/>
              <w:rPr>
                <w:rFonts w:ascii="宋体" w:hAnsi="宋体" w:eastAsia="宋体" w:cs="宋体"/>
                <w:color w:val="333333"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外语综合基础较差，学习、使用外语热情一般、信心不足，未来德语专业发展目标模糊。</w:t>
            </w:r>
          </w:p>
        </w:tc>
      </w:tr>
    </w:tbl>
    <w:p w14:paraId="6D767575">
      <w:pPr>
        <w:spacing w:after="60" w:line="360" w:lineRule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 xml:space="preserve">                                                                                     </w:t>
      </w:r>
      <w:bookmarkStart w:id="0" w:name="_GoBack"/>
      <w:bookmarkEnd w:id="0"/>
    </w:p>
    <w:p w14:paraId="1F2A5A4C">
      <w:pPr>
        <w:spacing w:after="60" w:line="360" w:lineRule="auto"/>
        <w:ind w:firstLine="4800" w:firstLineChars="2000"/>
        <w:rPr>
          <w:rFonts w:hint="eastAsia"/>
          <w:sz w:val="24"/>
          <w:szCs w:val="24"/>
          <w:lang w:val="en-US" w:eastAsia="zh-CN"/>
        </w:rPr>
      </w:pPr>
    </w:p>
    <w:p w14:paraId="3CB0B336">
      <w:pPr>
        <w:spacing w:after="60" w:line="360" w:lineRule="auto"/>
        <w:ind w:firstLine="6960" w:firstLineChars="2900"/>
        <w:rPr>
          <w:rFonts w:hint="default"/>
          <w:sz w:val="30"/>
          <w:szCs w:val="30"/>
          <w:lang w:val="en-US"/>
        </w:rPr>
      </w:pPr>
      <w:r>
        <w:rPr>
          <w:rFonts w:hint="eastAsia"/>
          <w:sz w:val="24"/>
          <w:szCs w:val="24"/>
          <w:lang w:val="en-US" w:eastAsia="zh-CN"/>
        </w:rPr>
        <w:t xml:space="preserve"> </w:t>
      </w:r>
      <w:r>
        <w:rPr>
          <w:rFonts w:hint="eastAsia"/>
          <w:sz w:val="30"/>
          <w:szCs w:val="30"/>
          <w:lang w:val="en-US" w:eastAsia="zh-CN"/>
        </w:rPr>
        <w:t xml:space="preserve"> 2025.8.22</w:t>
      </w:r>
    </w:p>
    <w:p w14:paraId="5B6EAA6E">
      <w:pPr>
        <w:spacing w:after="60" w:line="360" w:lineRule="auto"/>
        <w:rPr>
          <w:rFonts w:hint="default" w:eastAsiaTheme="minor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 xml:space="preserve">                                                                                                   </w:t>
      </w:r>
    </w:p>
    <w:sectPr>
      <w:pgSz w:w="11906" w:h="16838"/>
      <w:pgMar w:top="1418" w:right="1418" w:bottom="1134" w:left="1418" w:header="851" w:footer="992" w:gutter="0"/>
      <w:cols w:space="720" w:num="1"/>
      <w:titlePg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F7D7704"/>
    <w:multiLevelType w:val="singleLevel"/>
    <w:tmpl w:val="6F7D7704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066"/>
    <w:rsid w:val="0009586D"/>
    <w:rsid w:val="00114A56"/>
    <w:rsid w:val="00150F71"/>
    <w:rsid w:val="003938ED"/>
    <w:rsid w:val="004A5EC6"/>
    <w:rsid w:val="004D3837"/>
    <w:rsid w:val="00522AE4"/>
    <w:rsid w:val="00651846"/>
    <w:rsid w:val="006C3E03"/>
    <w:rsid w:val="00774F00"/>
    <w:rsid w:val="00786A95"/>
    <w:rsid w:val="008B7D4B"/>
    <w:rsid w:val="00915950"/>
    <w:rsid w:val="009C06DC"/>
    <w:rsid w:val="00A301CC"/>
    <w:rsid w:val="00AF2492"/>
    <w:rsid w:val="00B8417E"/>
    <w:rsid w:val="00CA3066"/>
    <w:rsid w:val="00FB0DF5"/>
    <w:rsid w:val="00FC0F3F"/>
    <w:rsid w:val="1B890D47"/>
    <w:rsid w:val="2AD46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59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320"/>
        <w:tab w:val="right" w:pos="8640"/>
      </w:tabs>
      <w:spacing w:after="0" w:line="240" w:lineRule="auto"/>
    </w:pPr>
  </w:style>
  <w:style w:type="paragraph" w:styleId="3">
    <w:name w:val="header"/>
    <w:basedOn w:val="1"/>
    <w:link w:val="6"/>
    <w:unhideWhenUsed/>
    <w:uiPriority w:val="9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6">
    <w:name w:val="页眉 字符"/>
    <w:basedOn w:val="5"/>
    <w:link w:val="3"/>
    <w:uiPriority w:val="99"/>
  </w:style>
  <w:style w:type="character" w:customStyle="1" w:styleId="7">
    <w:name w:val="页脚 字符"/>
    <w:basedOn w:val="5"/>
    <w:link w:val="2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1737</Words>
  <Characters>1804</Characters>
  <Lines>13</Lines>
  <Paragraphs>3</Paragraphs>
  <TotalTime>2</TotalTime>
  <ScaleCrop>false</ScaleCrop>
  <LinksUpToDate>false</LinksUpToDate>
  <CharactersWithSpaces>2006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2025-08-14T06:08:00Z</dcterms:created>
  <dc:creator>april ginger</dc:creator>
  <cp:lastModifiedBy>曾庆勇</cp:lastModifiedBy>
  <dcterms:modified xsi:type="dcterms:W3CDTF">2025-09-12T00:49:55Z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eyJoZGlkIjoiZmFkZTk4ZDU1YzMzYTQ5NGE2MTExZmUxNGZkYjg3MTkiLCJ1c2VySWQiOiIxNjcyODA1NzExIn0=</vt:lpwstr>
  </property>
  <property fmtid="{D5CDD505-2E9C-101B-9397-08002B2CF9AE}" pid="3" name="KSOProductBuildVer">
    <vt:lpwstr>2052-12.1.0.19770</vt:lpwstr>
  </property>
  <property fmtid="{D5CDD505-2E9C-101B-9397-08002B2CF9AE}" pid="4" name="ICV">
    <vt:lpwstr>13DDA2A7E98D48D899A101B8DE57CD6B_12</vt:lpwstr>
  </property>
</Properties>
</file>